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0F8875A6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EA605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EA605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KOVO</w:t>
      </w:r>
      <w:r w:rsidR="0042377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7153139C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423770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EA605E">
        <w:rPr>
          <w:rFonts w:ascii="Times New Roman" w:eastAsia="Times New Roman" w:hAnsi="Times New Roman" w:cs="Times New Roman"/>
          <w:sz w:val="24"/>
          <w:szCs w:val="24"/>
          <w:lang w:val="lt-LT"/>
        </w:rPr>
        <w:t>balandžio 14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0301CC2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0B4FF7" w:rsidRPr="000B4FF7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menų mokykla</w:t>
      </w:r>
      <w:r w:rsidR="001F5B3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447806D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143E43">
        <w:rPr>
          <w:rFonts w:ascii="Times New Roman" w:hAnsi="Times New Roman" w:cs="Times New Roman"/>
          <w:sz w:val="24"/>
          <w:szCs w:val="24"/>
          <w:lang w:val="lt-LT"/>
        </w:rPr>
        <w:t>19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0530992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79AA63FF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adresas:</w:t>
      </w:r>
      <w:r w:rsidR="0016211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Aušros al. 52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Šiauliai.</w:t>
      </w:r>
    </w:p>
    <w:p w14:paraId="4065B270" w14:textId="6EFD6F2C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Neformalusis vaikų švietimas</w:t>
      </w:r>
      <w:r w:rsidR="00CE016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4204CE7" w14:textId="16B57BAE" w:rsidR="00B018C8" w:rsidRPr="00423770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Vykdyti neformaliojo vaikų švietimo programas</w:t>
      </w:r>
      <w:r w:rsidR="00143E4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(08</w:t>
      </w:r>
      <w:r w:rsidR="0023733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.01.03.0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6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550180E6" w14:textId="06D65A7E" w:rsidR="00237332" w:rsidRDefault="00B018C8" w:rsidP="00237332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7332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237332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237332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35BAD537" w14:textId="77777777" w:rsidR="00237332" w:rsidRDefault="00237332" w:rsidP="0023733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A8098C7" w14:textId="685A3D35" w:rsidR="00B018C8" w:rsidRPr="00B43F0B" w:rsidRDefault="008D1ED3" w:rsidP="00A11346">
      <w:pPr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</w:t>
      </w: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6ECA1EBB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EA60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EA60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kovo</w:t>
      </w:r>
      <w:r w:rsidR="00F2299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0338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</w:t>
      </w:r>
      <w:r w:rsidR="00BA19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322,79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75"/>
        <w:gridCol w:w="2324"/>
        <w:gridCol w:w="1083"/>
        <w:gridCol w:w="1031"/>
      </w:tblGrid>
      <w:tr w:rsidR="00D8587A" w:rsidRPr="00B43F0B" w14:paraId="5D3E082B" w14:textId="77777777" w:rsidTr="00D8587A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D8587A">
        <w:tc>
          <w:tcPr>
            <w:tcW w:w="5249" w:type="dxa"/>
            <w:gridSpan w:val="2"/>
            <w:tcBorders>
              <w:right w:val="nil"/>
            </w:tcBorders>
          </w:tcPr>
          <w:p w14:paraId="658231AC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4EB8818E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6742042F" w:rsidR="00D8587A" w:rsidRPr="0010452E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0,00</w:t>
            </w:r>
          </w:p>
        </w:tc>
      </w:tr>
      <w:tr w:rsidR="00D8587A" w:rsidRPr="00B43F0B" w14:paraId="6BA6AFA8" w14:textId="6610109A" w:rsidTr="00005AD1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32651A17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10452E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</w:tr>
      <w:tr w:rsidR="00D8587A" w:rsidRPr="00B43F0B" w14:paraId="235B5DCE" w14:textId="3B53F3DF" w:rsidTr="00005AD1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50673B50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1430C25" w:rsidR="00D8587A" w:rsidRPr="0010452E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</w:tr>
      <w:tr w:rsidR="00D8587A" w:rsidRPr="00B43F0B" w14:paraId="630F01CB" w14:textId="364811A7" w:rsidTr="00D8587A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0F30ED5F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5E97E93B" w:rsidR="00D8587A" w:rsidRPr="0010452E" w:rsidRDefault="0046486E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2FC4A163" w:rsidR="00D8587A" w:rsidRPr="0010452E" w:rsidRDefault="00EA605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4248,00</w:t>
            </w:r>
          </w:p>
        </w:tc>
      </w:tr>
      <w:tr w:rsidR="00D8587A" w:rsidRPr="00B43F0B" w14:paraId="5A8BDB13" w14:textId="166806E1" w:rsidTr="00005AD1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4AD7F982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3FB6E94D" w:rsidR="00D8587A" w:rsidRPr="00BA19CD" w:rsidRDefault="00BA19C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A19CD">
              <w:rPr>
                <w:rFonts w:ascii="Times New Roman" w:eastAsia="Times New Roman" w:hAnsi="Times New Roman" w:cs="Times New Roman"/>
                <w:sz w:val="22"/>
                <w:lang w:val="lt-LT"/>
              </w:rPr>
              <w:t>31,83</w:t>
            </w:r>
          </w:p>
        </w:tc>
      </w:tr>
      <w:tr w:rsidR="00D8587A" w:rsidRPr="00B43F0B" w14:paraId="0E001658" w14:textId="3F1F2B6F" w:rsidTr="00005AD1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157393F7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3A4004A9" w:rsidR="00D8587A" w:rsidRPr="00BA19CD" w:rsidRDefault="00BA19C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A19CD">
              <w:rPr>
                <w:rFonts w:ascii="Times New Roman" w:eastAsia="Times New Roman" w:hAnsi="Times New Roman" w:cs="Times New Roman"/>
                <w:sz w:val="22"/>
                <w:lang w:val="lt-LT"/>
              </w:rPr>
              <w:t>14,13</w:t>
            </w:r>
          </w:p>
        </w:tc>
      </w:tr>
      <w:tr w:rsidR="00417796" w:rsidRPr="00B43F0B" w14:paraId="55856DCB" w14:textId="77777777" w:rsidTr="00005AD1">
        <w:tc>
          <w:tcPr>
            <w:tcW w:w="334" w:type="dxa"/>
            <w:tcBorders>
              <w:right w:val="nil"/>
            </w:tcBorders>
          </w:tcPr>
          <w:p w14:paraId="67CC96A1" w14:textId="77777777" w:rsidR="00417796" w:rsidRPr="0010452E" w:rsidRDefault="00417796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2EBB99BF" w14:textId="54D85AB2" w:rsidR="00417796" w:rsidRPr="0010452E" w:rsidRDefault="00417796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</w:t>
            </w:r>
            <w:r w:rsidR="00127D68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1.1.1.05. Ryšių įrangos ir paslaugų įsigijimo išlaidos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6E060681" w14:textId="77777777" w:rsidR="00417796" w:rsidRPr="0010452E" w:rsidRDefault="00417796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834860F" w14:textId="77777777" w:rsidR="00417796" w:rsidRPr="0010452E" w:rsidRDefault="00417796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207EFC1" w14:textId="4B2A4B5C" w:rsidR="00417796" w:rsidRPr="0010452E" w:rsidRDefault="00417796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</w:tr>
      <w:tr w:rsidR="00005AD1" w:rsidRPr="00B43F0B" w14:paraId="2F79944F" w14:textId="77777777" w:rsidTr="00005AD1">
        <w:tc>
          <w:tcPr>
            <w:tcW w:w="334" w:type="dxa"/>
            <w:tcBorders>
              <w:right w:val="nil"/>
            </w:tcBorders>
          </w:tcPr>
          <w:p w14:paraId="3DBC6E64" w14:textId="77777777" w:rsidR="00005AD1" w:rsidRPr="0010452E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0E3BC5D" w14:textId="6A8885CD" w:rsidR="00005AD1" w:rsidRPr="0010452E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3BBDDA95" w14:textId="77777777" w:rsidR="00005AD1" w:rsidRPr="0010452E" w:rsidRDefault="00005AD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D7752B4" w14:textId="77777777" w:rsidR="00005AD1" w:rsidRPr="0010452E" w:rsidRDefault="00005AD1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5ACC11E" w14:textId="321F53F7" w:rsidR="00005AD1" w:rsidRPr="0010452E" w:rsidRDefault="00EA605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4248,00</w:t>
            </w:r>
          </w:p>
        </w:tc>
      </w:tr>
      <w:tr w:rsidR="00D8587A" w:rsidRPr="00B43F0B" w14:paraId="30402379" w14:textId="7CA54936" w:rsidTr="00005AD1">
        <w:tc>
          <w:tcPr>
            <w:tcW w:w="334" w:type="dxa"/>
            <w:tcBorders>
              <w:right w:val="nil"/>
            </w:tcBorders>
          </w:tcPr>
          <w:p w14:paraId="3465ED82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5556F44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799A51C6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4522F916" w:rsidR="00D8587A" w:rsidRPr="0010452E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</w:tr>
      <w:tr w:rsidR="00D8587A" w:rsidRPr="00B43F0B" w14:paraId="5F7FEF23" w14:textId="6D6127D3" w:rsidTr="00D8587A">
        <w:tc>
          <w:tcPr>
            <w:tcW w:w="5249" w:type="dxa"/>
            <w:gridSpan w:val="2"/>
            <w:tcBorders>
              <w:right w:val="nil"/>
            </w:tcBorders>
          </w:tcPr>
          <w:p w14:paraId="279DAD41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670C5759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46ED60E0" w:rsidR="00D8587A" w:rsidRPr="0010452E" w:rsidRDefault="00354040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68F8437B" w:rsidR="00D8587A" w:rsidRPr="0010452E" w:rsidRDefault="00C03388" w:rsidP="00C03388">
            <w:pPr>
              <w:widowControl w:val="0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1359,82</w:t>
            </w:r>
          </w:p>
        </w:tc>
      </w:tr>
      <w:tr w:rsidR="00D8587A" w:rsidRPr="00B43F0B" w14:paraId="0B7BB2BE" w14:textId="4E5123A6" w:rsidTr="007271E1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600519F0" w14:textId="0968CE14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354040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0</w:t>
            </w:r>
            <w:r w:rsidR="00D6741C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5</w:t>
            </w:r>
            <w:r w:rsidR="00354040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D6741C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Ryšių </w:t>
            </w:r>
            <w:r w:rsidR="00FC7193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="00D6741C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įrangos ir paslaugų </w:t>
            </w:r>
            <w:r w:rsidR="00FC7193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įsigijimo </w:t>
            </w:r>
            <w:r w:rsidR="00354040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3EC0F4CA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2BA782DC" w:rsidR="00D8587A" w:rsidRPr="0010452E" w:rsidRDefault="00C0338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47,22</w:t>
            </w:r>
          </w:p>
        </w:tc>
      </w:tr>
      <w:tr w:rsidR="00FC7193" w:rsidRPr="00B43F0B" w14:paraId="5BD37CF2" w14:textId="77777777" w:rsidTr="007271E1">
        <w:tc>
          <w:tcPr>
            <w:tcW w:w="334" w:type="dxa"/>
            <w:tcBorders>
              <w:right w:val="nil"/>
            </w:tcBorders>
          </w:tcPr>
          <w:p w14:paraId="307BC516" w14:textId="77777777" w:rsidR="00FC7193" w:rsidRPr="0010452E" w:rsidRDefault="00FC719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17449976" w14:textId="4D247088" w:rsidR="00FC7193" w:rsidRPr="0010452E" w:rsidRDefault="00FC719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3DC00DBF" w14:textId="77777777" w:rsidR="00FC7193" w:rsidRPr="0010452E" w:rsidRDefault="00FC7193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BDC35FA" w14:textId="77777777" w:rsidR="00FC7193" w:rsidRPr="0010452E" w:rsidRDefault="00FC7193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A0F6647" w14:textId="14DB2878" w:rsidR="00FC7193" w:rsidRPr="0010452E" w:rsidRDefault="00C0338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875,28</w:t>
            </w:r>
          </w:p>
        </w:tc>
      </w:tr>
      <w:tr w:rsidR="00C03388" w:rsidRPr="00B43F0B" w14:paraId="2071918F" w14:textId="77777777" w:rsidTr="007271E1">
        <w:tc>
          <w:tcPr>
            <w:tcW w:w="334" w:type="dxa"/>
            <w:tcBorders>
              <w:right w:val="nil"/>
            </w:tcBorders>
          </w:tcPr>
          <w:p w14:paraId="01FB509C" w14:textId="77777777" w:rsidR="00C03388" w:rsidRPr="0010452E" w:rsidRDefault="00C0338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21501A7C" w14:textId="6D51EAF2" w:rsidR="00C03388" w:rsidRPr="0010452E" w:rsidRDefault="00C0338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2.2.1.1.1.15.Materialiojo turto paprastojo </w:t>
            </w:r>
            <w:r w:rsidR="0010452E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remonto prekių ir paslaugų įsigijimo 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1914C82A" w14:textId="77777777" w:rsidR="00C03388" w:rsidRPr="0010452E" w:rsidRDefault="00C03388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D4FB7D1" w14:textId="77777777" w:rsidR="00C03388" w:rsidRPr="0010452E" w:rsidRDefault="00C03388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64BAE7C" w14:textId="0C35A912" w:rsidR="00C03388" w:rsidRPr="0010452E" w:rsidRDefault="0010452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39,82</w:t>
            </w:r>
          </w:p>
        </w:tc>
      </w:tr>
      <w:tr w:rsidR="0010452E" w:rsidRPr="00B43F0B" w14:paraId="025AA3C3" w14:textId="77777777" w:rsidTr="007271E1">
        <w:tc>
          <w:tcPr>
            <w:tcW w:w="334" w:type="dxa"/>
            <w:tcBorders>
              <w:right w:val="nil"/>
            </w:tcBorders>
          </w:tcPr>
          <w:p w14:paraId="49AD90EF" w14:textId="77777777" w:rsidR="0010452E" w:rsidRPr="0010452E" w:rsidRDefault="0010452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229E103F" w14:textId="3D99B391" w:rsidR="0010452E" w:rsidRPr="0010452E" w:rsidRDefault="0010452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2.2.1.1.1.06. Transporto išlaikymo ir transporto paslaugų </w:t>
            </w: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lastRenderedPageBreak/>
              <w:t>įsigijimo 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24E1F830" w14:textId="77777777" w:rsidR="0010452E" w:rsidRPr="0010452E" w:rsidRDefault="0010452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BFAFEDD" w14:textId="77777777" w:rsidR="0010452E" w:rsidRPr="0010452E" w:rsidRDefault="0010452E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7102B51" w14:textId="06E70BEB" w:rsidR="0010452E" w:rsidRPr="0010452E" w:rsidRDefault="0010452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320,00</w:t>
            </w:r>
          </w:p>
        </w:tc>
      </w:tr>
      <w:tr w:rsidR="00BB7EA5" w:rsidRPr="00B43F0B" w14:paraId="5250F550" w14:textId="77777777" w:rsidTr="007271E1">
        <w:tc>
          <w:tcPr>
            <w:tcW w:w="334" w:type="dxa"/>
            <w:tcBorders>
              <w:right w:val="nil"/>
            </w:tcBorders>
          </w:tcPr>
          <w:p w14:paraId="6FE7ABB0" w14:textId="77777777" w:rsidR="0010452E" w:rsidRDefault="0010452E" w:rsidP="0010452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  <w:p w14:paraId="22C1681D" w14:textId="277934B4" w:rsidR="0010452E" w:rsidRPr="0010452E" w:rsidRDefault="0010452E" w:rsidP="0010452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70C3F14E" w14:textId="1EADEE51" w:rsidR="00BB7EA5" w:rsidRPr="0010452E" w:rsidRDefault="00BB7EA5" w:rsidP="0010452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30 Įstaigos pajamų lėšos  (Praėjusių metų likučiai)</w:t>
            </w:r>
          </w:p>
        </w:tc>
        <w:tc>
          <w:tcPr>
            <w:tcW w:w="2324" w:type="dxa"/>
            <w:tcBorders>
              <w:left w:val="nil"/>
            </w:tcBorders>
          </w:tcPr>
          <w:p w14:paraId="280D3632" w14:textId="77777777" w:rsidR="00BB7EA5" w:rsidRPr="0010452E" w:rsidRDefault="00BB7EA5" w:rsidP="0010452E">
            <w:pPr>
              <w:pStyle w:val="Sraopastraipa"/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DE4F58E" w14:textId="3860DC00" w:rsidR="00BB7EA5" w:rsidRPr="0010452E" w:rsidRDefault="00BB7EA5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AD16CF" w14:textId="04B1CE38" w:rsidR="00BB7EA5" w:rsidRPr="0010452E" w:rsidRDefault="00BB7EA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669,01</w:t>
            </w:r>
          </w:p>
        </w:tc>
      </w:tr>
      <w:tr w:rsidR="00BB7EA5" w:rsidRPr="00B43F0B" w14:paraId="6C3CB996" w14:textId="77777777" w:rsidTr="007271E1">
        <w:tc>
          <w:tcPr>
            <w:tcW w:w="334" w:type="dxa"/>
            <w:tcBorders>
              <w:right w:val="nil"/>
            </w:tcBorders>
          </w:tcPr>
          <w:p w14:paraId="2A533A12" w14:textId="77777777" w:rsidR="00BB7EA5" w:rsidRPr="0010452E" w:rsidRDefault="00BB7EA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55E77E3C" w14:textId="09EBCE43" w:rsidR="00BB7EA5" w:rsidRPr="0010452E" w:rsidRDefault="00BB7EA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2CE29864" w14:textId="77777777" w:rsidR="00BB7EA5" w:rsidRPr="0010452E" w:rsidRDefault="00BB7EA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BFD10F1" w14:textId="77777777" w:rsidR="00BB7EA5" w:rsidRPr="0010452E" w:rsidRDefault="00BB7EA5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67FB483" w14:textId="07C8F155" w:rsidR="00BB7EA5" w:rsidRPr="0010452E" w:rsidRDefault="00C0338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669,01</w:t>
            </w:r>
          </w:p>
        </w:tc>
      </w:tr>
    </w:tbl>
    <w:p w14:paraId="542A0D6E" w14:textId="55B6817F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D3C989E" w14:textId="77777777" w:rsidR="0010452E" w:rsidRDefault="0010452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2203F78D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22A8283B" w:rsidR="0006214E" w:rsidRPr="00B43F0B" w:rsidRDefault="00433CB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</w:t>
            </w:r>
            <w:r w:rsidR="003E61C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Planas neįvykdytas </w:t>
            </w:r>
            <w:r w:rsidR="003E61C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1500,00</w:t>
            </w:r>
            <w:r w:rsidR="00FC71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4C4826AC" w:rsidR="0006214E" w:rsidRPr="00B43F0B" w:rsidRDefault="00BC4178" w:rsidP="00BC417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</w:t>
            </w:r>
            <w:r w:rsidR="001E3E4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neįvykdytas </w:t>
            </w:r>
            <w:r w:rsidR="003E61C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7965,35</w:t>
            </w:r>
            <w:r w:rsidR="001E3E4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BC4178" w:rsidRPr="00B43F0B" w14:paraId="0EFA0FF6" w14:textId="77777777" w:rsidTr="0006214E">
        <w:tc>
          <w:tcPr>
            <w:tcW w:w="4957" w:type="dxa"/>
          </w:tcPr>
          <w:p w14:paraId="65ECFF41" w14:textId="760E1936" w:rsidR="00BC4178" w:rsidRPr="00B43F0B" w:rsidRDefault="00BC4178" w:rsidP="00F801D8">
            <w:pPr>
              <w:widowControl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61" w:type="dxa"/>
          </w:tcPr>
          <w:p w14:paraId="5009471D" w14:textId="0E8CE3DF" w:rsidR="00BC4178" w:rsidRDefault="00BC4178" w:rsidP="00BC417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Planas neįvykdytas 14739,62 Eur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3E61C4">
        <w:trPr>
          <w:trHeight w:val="563"/>
        </w:trPr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B6FEEAA" w:rsidR="002220C8" w:rsidRPr="00B43F0B" w:rsidRDefault="004A3A4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44,78</w:t>
            </w:r>
          </w:p>
        </w:tc>
        <w:tc>
          <w:tcPr>
            <w:tcW w:w="3260" w:type="dxa"/>
            <w:vAlign w:val="center"/>
          </w:tcPr>
          <w:p w14:paraId="61EDDF03" w14:textId="7B385A56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46003959" w:rsidR="002220C8" w:rsidRPr="00B43F0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45D77254" w14:textId="3BEEA135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A4D2D1" w:rsidR="002220C8" w:rsidRPr="00B43F0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229BF8C2" w14:textId="4CAB53C8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7C46A300" w:rsidR="00F801D8" w:rsidRPr="00B43F0B" w:rsidRDefault="001E3E48" w:rsidP="001E3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3B82C95D" w:rsidR="00F801D8" w:rsidRPr="00B43F0B" w:rsidRDefault="00FD2575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14</w:t>
            </w:r>
            <w:r w:rsidR="003E6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990,70</w:t>
            </w:r>
            <w:r w:rsidR="001E3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Eur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16"/>
        <w:gridCol w:w="6340"/>
      </w:tblGrid>
      <w:tr w:rsidR="00F801D8" w:rsidRPr="00B43F0B" w14:paraId="04D6C037" w14:textId="77777777" w:rsidTr="00D40BDF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40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0191A" w:rsidRPr="00B43F0B" w14:paraId="055C68F8" w14:textId="77777777" w:rsidTr="00D40BDF">
        <w:trPr>
          <w:trHeight w:val="112"/>
        </w:trPr>
        <w:tc>
          <w:tcPr>
            <w:tcW w:w="845" w:type="dxa"/>
          </w:tcPr>
          <w:p w14:paraId="4484A4F8" w14:textId="6E3728B8" w:rsidR="00C0191A" w:rsidRDefault="00C0191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361" w:type="dxa"/>
          </w:tcPr>
          <w:p w14:paraId="2FB9911E" w14:textId="1BD09FDA" w:rsidR="00C0191A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2168,69</w:t>
            </w:r>
          </w:p>
        </w:tc>
        <w:tc>
          <w:tcPr>
            <w:tcW w:w="1416" w:type="dxa"/>
          </w:tcPr>
          <w:p w14:paraId="7D00E943" w14:textId="75A7FA42" w:rsidR="00C0191A" w:rsidRDefault="00C0191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.1.1.1.</w:t>
            </w:r>
            <w:r w:rsidR="00EB67F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</w:t>
            </w:r>
            <w:r w:rsidR="0035404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340" w:type="dxa"/>
          </w:tcPr>
          <w:p w14:paraId="2701A67A" w14:textId="2C6FD525" w:rsidR="00C0191A" w:rsidRDefault="00C0191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3E61C4" w:rsidRPr="00B43F0B" w14:paraId="62D9F4D3" w14:textId="77777777" w:rsidTr="00D40BDF">
        <w:trPr>
          <w:trHeight w:val="112"/>
        </w:trPr>
        <w:tc>
          <w:tcPr>
            <w:tcW w:w="845" w:type="dxa"/>
          </w:tcPr>
          <w:p w14:paraId="01F5FC9F" w14:textId="066340CD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4E91C61" w14:textId="2BB2C89B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22791,83</w:t>
            </w:r>
          </w:p>
        </w:tc>
        <w:tc>
          <w:tcPr>
            <w:tcW w:w="1416" w:type="dxa"/>
          </w:tcPr>
          <w:p w14:paraId="0DF28D0F" w14:textId="3A41349A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2.2.1.1.1.1.</w:t>
            </w:r>
          </w:p>
        </w:tc>
        <w:tc>
          <w:tcPr>
            <w:tcW w:w="6340" w:type="dxa"/>
          </w:tcPr>
          <w:p w14:paraId="2D1A3E6F" w14:textId="6CF39AA1" w:rsidR="003E61C4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3E61C4" w:rsidRPr="00B43F0B" w14:paraId="0659E64E" w14:textId="77777777" w:rsidTr="00D40BDF">
        <w:trPr>
          <w:trHeight w:val="112"/>
        </w:trPr>
        <w:tc>
          <w:tcPr>
            <w:tcW w:w="845" w:type="dxa"/>
          </w:tcPr>
          <w:p w14:paraId="4638488A" w14:textId="77777777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7843C2DA" w14:textId="23651876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3767,97</w:t>
            </w:r>
          </w:p>
        </w:tc>
        <w:tc>
          <w:tcPr>
            <w:tcW w:w="1416" w:type="dxa"/>
          </w:tcPr>
          <w:p w14:paraId="5A97148A" w14:textId="1868A8BE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</w:t>
            </w:r>
          </w:p>
        </w:tc>
        <w:tc>
          <w:tcPr>
            <w:tcW w:w="6340" w:type="dxa"/>
          </w:tcPr>
          <w:p w14:paraId="70FBC8F9" w14:textId="587FF22C" w:rsidR="003E61C4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EB67F0" w:rsidRPr="00B43F0B" w14:paraId="3A842951" w14:textId="77777777" w:rsidTr="00D40BDF">
        <w:trPr>
          <w:trHeight w:val="112"/>
        </w:trPr>
        <w:tc>
          <w:tcPr>
            <w:tcW w:w="845" w:type="dxa"/>
          </w:tcPr>
          <w:p w14:paraId="7C241CC5" w14:textId="43ADFD48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</w:t>
            </w:r>
          </w:p>
        </w:tc>
        <w:tc>
          <w:tcPr>
            <w:tcW w:w="1361" w:type="dxa"/>
          </w:tcPr>
          <w:p w14:paraId="1070B79E" w14:textId="3581E8C3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4000,00</w:t>
            </w:r>
          </w:p>
        </w:tc>
        <w:tc>
          <w:tcPr>
            <w:tcW w:w="1416" w:type="dxa"/>
          </w:tcPr>
          <w:p w14:paraId="4F40E5C4" w14:textId="633AEBC0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2.2.1.1.1.15.</w:t>
            </w:r>
          </w:p>
        </w:tc>
        <w:tc>
          <w:tcPr>
            <w:tcW w:w="6340" w:type="dxa"/>
          </w:tcPr>
          <w:p w14:paraId="07BB60FB" w14:textId="2D6E7708" w:rsidR="00EB67F0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EB67F0" w:rsidRPr="00B43F0B" w14:paraId="242D1F72" w14:textId="77777777" w:rsidTr="00D40BDF">
        <w:trPr>
          <w:trHeight w:val="112"/>
        </w:trPr>
        <w:tc>
          <w:tcPr>
            <w:tcW w:w="845" w:type="dxa"/>
          </w:tcPr>
          <w:p w14:paraId="6048BE47" w14:textId="77777777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61B895FD" w14:textId="4E06FC61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4070,61</w:t>
            </w:r>
          </w:p>
        </w:tc>
        <w:tc>
          <w:tcPr>
            <w:tcW w:w="1416" w:type="dxa"/>
          </w:tcPr>
          <w:p w14:paraId="015EEFD8" w14:textId="5ED391EE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40" w:type="dxa"/>
          </w:tcPr>
          <w:p w14:paraId="3223D848" w14:textId="5D15C11B" w:rsidR="00EB67F0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EB67F0" w:rsidRPr="00B43F0B" w14:paraId="56FF563F" w14:textId="77777777" w:rsidTr="00D40BDF">
        <w:trPr>
          <w:trHeight w:val="112"/>
        </w:trPr>
        <w:tc>
          <w:tcPr>
            <w:tcW w:w="845" w:type="dxa"/>
          </w:tcPr>
          <w:p w14:paraId="4A0FB695" w14:textId="77777777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57DC5170" w14:textId="0E13FD29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6000,00</w:t>
            </w:r>
          </w:p>
        </w:tc>
        <w:tc>
          <w:tcPr>
            <w:tcW w:w="1416" w:type="dxa"/>
          </w:tcPr>
          <w:p w14:paraId="3A2D1153" w14:textId="1ADEDE1D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3.1.1.3.1.2.</w:t>
            </w:r>
          </w:p>
        </w:tc>
        <w:tc>
          <w:tcPr>
            <w:tcW w:w="6340" w:type="dxa"/>
          </w:tcPr>
          <w:p w14:paraId="6DFE7C9C" w14:textId="269E159B" w:rsidR="00EB67F0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</w:tbl>
    <w:p w14:paraId="3F61524F" w14:textId="77777777" w:rsidR="00EB67F0" w:rsidRDefault="00EB67F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FBC27E" w:rsidR="00D02A60" w:rsidRPr="00B43F0B" w:rsidRDefault="00D02A6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7F1A1A93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0A28D47F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229A89FC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42E425B6" w:rsidR="00F801D8" w:rsidRPr="00B43F0B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            </w:t>
            </w:r>
            <w:r w:rsidR="00A1134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6E4358EE" w14:textId="77777777" w:rsidR="0027629E" w:rsidRDefault="0027629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28B7819F" w:rsidR="00D02A60" w:rsidRPr="00B43F0B" w:rsidRDefault="00D02A60" w:rsidP="00F671E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07C1EF9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3610481F" w14:textId="7A13783A" w:rsidR="00F801D8" w:rsidRPr="00B43F0B" w:rsidRDefault="00EB67F0" w:rsidP="00EB67F0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             </w:t>
            </w:r>
            <w:r w:rsidR="00A1134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4" w:name="_GoBack"/>
      <w:bookmarkEnd w:id="4"/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5B3DF963" w14:textId="77777777" w:rsidR="006B291B" w:rsidRDefault="006B291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1C3FEB98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1247E2F8" w:rsidR="004A687E" w:rsidRPr="00B43F0B" w:rsidRDefault="00DC1E26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 įstaigoje</w:t>
            </w:r>
          </w:p>
        </w:tc>
        <w:tc>
          <w:tcPr>
            <w:tcW w:w="2835" w:type="dxa"/>
          </w:tcPr>
          <w:p w14:paraId="038D4476" w14:textId="46882B49" w:rsidR="004A687E" w:rsidRPr="00B43F0B" w:rsidRDefault="00C32B23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3821,00</w:t>
            </w:r>
          </w:p>
        </w:tc>
      </w:tr>
    </w:tbl>
    <w:p w14:paraId="4FD66FE3" w14:textId="77777777" w:rsidR="008C0125" w:rsidRPr="00B43F0B" w:rsidRDefault="008C0125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255128B7" w:rsidR="00B018C8" w:rsidRPr="00B43F0B" w:rsidRDefault="00B018C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1F5B3A">
        <w:rPr>
          <w:rFonts w:ascii="Times New Roman" w:eastAsia="Times New Roman" w:hAnsi="Times New Roman" w:cs="Times New Roman"/>
          <w:sz w:val="24"/>
          <w:szCs w:val="24"/>
          <w:lang w:val="lt-LT"/>
        </w:rPr>
        <w:t>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BA5709">
        <w:rPr>
          <w:rFonts w:ascii="Times New Roman" w:eastAsia="Times New Roman" w:hAnsi="Times New Roman" w:cs="Times New Roman"/>
          <w:sz w:val="24"/>
          <w:szCs w:val="24"/>
          <w:lang w:val="lt-LT"/>
        </w:rPr>
        <w:t>Kęstutis Šaltis</w:t>
      </w: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906C5B" w14:textId="7C8FBDF5" w:rsidR="00361F00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</w:t>
      </w:r>
      <w:r w:rsidR="00B0136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iausioji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Vaičiulienė</w:t>
      </w:r>
      <w:proofErr w:type="spellEnd"/>
    </w:p>
    <w:p w14:paraId="31775472" w14:textId="47C43056" w:rsidR="00A11346" w:rsidRDefault="00A11346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C7F40B6" w14:textId="48E26E6B" w:rsidR="00A11346" w:rsidRDefault="00A11346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B2D2B8" w14:textId="344A9A23" w:rsidR="00A11346" w:rsidRDefault="00A11346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D07FA85" w14:textId="262296EF" w:rsidR="00A11346" w:rsidRDefault="00A11346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80527C4" w14:textId="18D354FC" w:rsidR="00A11346" w:rsidRDefault="00A11346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E7005A9" w14:textId="2A96147D" w:rsidR="00A11346" w:rsidRDefault="00A11346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460F21A" w14:textId="77777777" w:rsidR="00A11346" w:rsidRDefault="00A11346" w:rsidP="00A11346">
      <w:pPr>
        <w:pStyle w:val="Pagrindinistekstas"/>
        <w:tabs>
          <w:tab w:val="left" w:pos="7303"/>
        </w:tabs>
        <w:jc w:val="both"/>
      </w:pPr>
      <w:r>
        <w:t xml:space="preserve">Buhalterė Laimutė </w:t>
      </w:r>
      <w:proofErr w:type="spellStart"/>
      <w:r>
        <w:t>Jokubaitienė</w:t>
      </w:r>
      <w:proofErr w:type="spellEnd"/>
      <w:r>
        <w:t xml:space="preserve"> tel. +370 65913332 el. p: laimute.jokubaitiene@sac.lt</w:t>
      </w:r>
    </w:p>
    <w:p w14:paraId="5A9CCF0F" w14:textId="4B2B3A1B" w:rsidR="00A11346" w:rsidRDefault="00A11346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A11346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39D"/>
    <w:multiLevelType w:val="hybridMultilevel"/>
    <w:tmpl w:val="3182B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653A0"/>
    <w:multiLevelType w:val="hybridMultilevel"/>
    <w:tmpl w:val="C90E9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6214E"/>
    <w:rsid w:val="00090CF9"/>
    <w:rsid w:val="000B4FF7"/>
    <w:rsid w:val="000E3867"/>
    <w:rsid w:val="0010452E"/>
    <w:rsid w:val="00127D68"/>
    <w:rsid w:val="00143E43"/>
    <w:rsid w:val="0016211F"/>
    <w:rsid w:val="001C70D3"/>
    <w:rsid w:val="001E3E48"/>
    <w:rsid w:val="001F5B3A"/>
    <w:rsid w:val="002220C8"/>
    <w:rsid w:val="00237332"/>
    <w:rsid w:val="002757F7"/>
    <w:rsid w:val="0027629E"/>
    <w:rsid w:val="00354040"/>
    <w:rsid w:val="00361F00"/>
    <w:rsid w:val="003964F5"/>
    <w:rsid w:val="003E61C4"/>
    <w:rsid w:val="00417796"/>
    <w:rsid w:val="00423770"/>
    <w:rsid w:val="00433CBA"/>
    <w:rsid w:val="00451E39"/>
    <w:rsid w:val="0045741B"/>
    <w:rsid w:val="0046486E"/>
    <w:rsid w:val="00493906"/>
    <w:rsid w:val="004A3A4A"/>
    <w:rsid w:val="004A687E"/>
    <w:rsid w:val="00587455"/>
    <w:rsid w:val="00592B80"/>
    <w:rsid w:val="005C5CCF"/>
    <w:rsid w:val="00695218"/>
    <w:rsid w:val="006B291B"/>
    <w:rsid w:val="006B3122"/>
    <w:rsid w:val="006B74F0"/>
    <w:rsid w:val="006D1BD2"/>
    <w:rsid w:val="006F4F43"/>
    <w:rsid w:val="0071604D"/>
    <w:rsid w:val="007271E1"/>
    <w:rsid w:val="00733C23"/>
    <w:rsid w:val="00767E98"/>
    <w:rsid w:val="007B3AD5"/>
    <w:rsid w:val="008C0125"/>
    <w:rsid w:val="008D1ED3"/>
    <w:rsid w:val="008F641D"/>
    <w:rsid w:val="00965E83"/>
    <w:rsid w:val="009A5BA9"/>
    <w:rsid w:val="00A11346"/>
    <w:rsid w:val="00A17939"/>
    <w:rsid w:val="00AD2756"/>
    <w:rsid w:val="00B0136C"/>
    <w:rsid w:val="00B018C8"/>
    <w:rsid w:val="00B43F0B"/>
    <w:rsid w:val="00B51C61"/>
    <w:rsid w:val="00B749C3"/>
    <w:rsid w:val="00BA19CD"/>
    <w:rsid w:val="00BA5709"/>
    <w:rsid w:val="00BB705C"/>
    <w:rsid w:val="00BB7EA5"/>
    <w:rsid w:val="00BC4178"/>
    <w:rsid w:val="00C0191A"/>
    <w:rsid w:val="00C03388"/>
    <w:rsid w:val="00C32B23"/>
    <w:rsid w:val="00C8297B"/>
    <w:rsid w:val="00CE0166"/>
    <w:rsid w:val="00D02A60"/>
    <w:rsid w:val="00D40BDF"/>
    <w:rsid w:val="00D562D4"/>
    <w:rsid w:val="00D6741C"/>
    <w:rsid w:val="00D8587A"/>
    <w:rsid w:val="00D908CB"/>
    <w:rsid w:val="00DC1E26"/>
    <w:rsid w:val="00DD76D2"/>
    <w:rsid w:val="00E10F98"/>
    <w:rsid w:val="00EA2ABE"/>
    <w:rsid w:val="00EA605E"/>
    <w:rsid w:val="00EB67F0"/>
    <w:rsid w:val="00F22998"/>
    <w:rsid w:val="00F37DAD"/>
    <w:rsid w:val="00F671EE"/>
    <w:rsid w:val="00F801D8"/>
    <w:rsid w:val="00F87E08"/>
    <w:rsid w:val="00FC0115"/>
    <w:rsid w:val="00FC7193"/>
    <w:rsid w:val="00FD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  <w:style w:type="paragraph" w:styleId="Pagrindinistekstas">
    <w:name w:val="Body Text"/>
    <w:basedOn w:val="prastasis"/>
    <w:link w:val="PagrindinistekstasDiagrama"/>
    <w:uiPriority w:val="1"/>
    <w:qFormat/>
    <w:rsid w:val="00A113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A1134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2023-04-12T09:38:00Z</dcterms:created>
  <dc:creator>Renata Paškauskienė</dc:creator>
  <cp:lastModifiedBy>PC31</cp:lastModifiedBy>
  <cp:lastPrinted>2023-01-10T11:06:00Z</cp:lastPrinted>
  <dcterms:modified xsi:type="dcterms:W3CDTF">2023-04-13T13:49:00Z</dcterms:modified>
  <cp:revision>17</cp:revision>
</cp:coreProperties>
</file>